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49" w:rsidRPr="00A47EBE" w:rsidRDefault="00A47EBE" w:rsidP="00A47EBE">
      <w:pPr>
        <w:jc w:val="center"/>
        <w:rPr>
          <w:rFonts w:asciiTheme="majorHAnsi" w:eastAsiaTheme="majorEastAsia" w:hAnsi="Bookman Old Style" w:cstheme="majorBidi"/>
          <w:b/>
          <w:bCs/>
          <w:caps/>
          <w:color w:val="000000" w:themeColor="text1"/>
          <w:kern w:val="24"/>
          <w:sz w:val="28"/>
          <w:szCs w:val="28"/>
          <w:lang w:val="en-US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</w:pPr>
      <w:r w:rsidRPr="00A47EBE">
        <w:rPr>
          <w:rFonts w:asciiTheme="majorHAnsi" w:eastAsiaTheme="majorEastAsia" w:hAnsi="Bookman Old Style" w:cstheme="majorBidi"/>
          <w:b/>
          <w:bCs/>
          <w:caps/>
          <w:color w:val="000000" w:themeColor="text1"/>
          <w:kern w:val="24"/>
          <w:sz w:val="28"/>
          <w:szCs w:val="28"/>
          <w:lang w:val="en-US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  <w:t xml:space="preserve">sage </w:t>
      </w:r>
      <w:r w:rsidRPr="00A47EBE">
        <w:rPr>
          <w:rFonts w:asciiTheme="majorHAnsi" w:eastAsiaTheme="majorEastAsia" w:hAnsi="Bookman Old Style" w:cstheme="majorBidi"/>
          <w:b/>
          <w:bCs/>
          <w:caps/>
          <w:color w:val="000000" w:themeColor="text1"/>
          <w:kern w:val="24"/>
          <w:sz w:val="28"/>
          <w:szCs w:val="28"/>
          <w:lang w:val="en-US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  <w:t>programme</w:t>
      </w:r>
    </w:p>
    <w:p w:rsidR="00FE025E" w:rsidRPr="00A47EBE" w:rsidRDefault="00A47EBE" w:rsidP="00A47EBE">
      <w:pPr>
        <w:pStyle w:val="NormalWeb"/>
        <w:spacing w:before="240" w:beforeAutospacing="0" w:after="0" w:afterAutospacing="0" w:line="216" w:lineRule="auto"/>
        <w:jc w:val="both"/>
        <w:rPr>
          <w:rFonts w:ascii="Tahoma" w:hAnsi="Tahoma" w:cs="Tahoma"/>
          <w:lang w:val="en-UG"/>
        </w:rPr>
      </w:pPr>
      <w:r w:rsidRPr="00A47EBE">
        <w:rPr>
          <w:rFonts w:ascii="Tahoma" w:eastAsiaTheme="minorEastAsia" w:hAnsi="Tahoma" w:cs="Tahoma"/>
          <w:color w:val="595959" w:themeColor="text1" w:themeTint="A6"/>
          <w:kern w:val="24"/>
          <w:lang w:val="en-US"/>
        </w:rPr>
        <w:t xml:space="preserve">Kayunga District is among the 57 districts currently benefiting from SAGE programme. The programme started in March 2016 in all the 8 sub counties and </w:t>
      </w:r>
      <w:r w:rsidR="00FE025E">
        <w:rPr>
          <w:rFonts w:ascii="Tahoma" w:eastAsiaTheme="minorEastAsia" w:hAnsi="Tahoma" w:cs="Tahoma"/>
          <w:color w:val="595959" w:themeColor="text1" w:themeTint="A6"/>
          <w:kern w:val="24"/>
          <w:lang w:val="en-US"/>
        </w:rPr>
        <w:t xml:space="preserve">1 town council of the District, </w:t>
      </w:r>
      <w:r w:rsidRPr="00A47EBE">
        <w:rPr>
          <w:rFonts w:ascii="Tahoma" w:eastAsiaTheme="minorEastAsia" w:hAnsi="Tahoma" w:cs="Tahoma"/>
          <w:color w:val="595959" w:themeColor="text1" w:themeTint="A6"/>
          <w:kern w:val="24"/>
          <w:lang w:val="en-US"/>
        </w:rPr>
        <w:t xml:space="preserve">where </w:t>
      </w:r>
      <w:r w:rsidR="00FE025E">
        <w:rPr>
          <w:rFonts w:ascii="Tahoma" w:eastAsiaTheme="minorEastAsia" w:hAnsi="Tahoma" w:cs="Tahoma"/>
          <w:color w:val="595959" w:themeColor="text1" w:themeTint="A6"/>
          <w:kern w:val="24"/>
          <w:lang w:val="en-US"/>
        </w:rPr>
        <w:t>it targeted</w:t>
      </w:r>
      <w:r w:rsidRPr="00A47EBE">
        <w:rPr>
          <w:rFonts w:ascii="Tahoma" w:eastAsiaTheme="minorEastAsia" w:hAnsi="Tahoma" w:cs="Tahoma"/>
          <w:color w:val="595959" w:themeColor="text1" w:themeTint="A6"/>
          <w:kern w:val="24"/>
          <w:lang w:val="en-US"/>
        </w:rPr>
        <w:t xml:space="preserve"> 100 oldest persons per sub county</w:t>
      </w:r>
      <w:r w:rsidR="00FE025E">
        <w:rPr>
          <w:rFonts w:ascii="Tahoma" w:eastAsiaTheme="minorEastAsia" w:hAnsi="Tahoma" w:cs="Tahoma"/>
          <w:color w:val="595959" w:themeColor="text1" w:themeTint="A6"/>
          <w:kern w:val="24"/>
          <w:lang w:val="en-US"/>
        </w:rPr>
        <w:t xml:space="preserve">, who were identified using </w:t>
      </w:r>
      <w:r w:rsidR="00FE025E" w:rsidRPr="00FE025E">
        <w:rPr>
          <w:rFonts w:ascii="Tahoma" w:eastAsiaTheme="minorEastAsia" w:hAnsi="Tahoma" w:cs="Tahoma"/>
          <w:bCs/>
          <w:color w:val="595959" w:themeColor="text1" w:themeTint="A6"/>
          <w:kern w:val="24"/>
          <w:lang w:val="en-US"/>
        </w:rPr>
        <w:t xml:space="preserve">the DATA </w:t>
      </w:r>
      <w:r w:rsidR="00FE025E">
        <w:rPr>
          <w:rFonts w:ascii="Tahoma" w:eastAsiaTheme="minorEastAsia" w:hAnsi="Tahoma" w:cs="Tahoma"/>
          <w:bCs/>
          <w:color w:val="595959" w:themeColor="text1" w:themeTint="A6"/>
          <w:kern w:val="24"/>
          <w:lang w:val="en-US"/>
        </w:rPr>
        <w:t xml:space="preserve">that was </w:t>
      </w:r>
      <w:r w:rsidR="00FE025E" w:rsidRPr="00FE025E">
        <w:rPr>
          <w:rFonts w:ascii="Tahoma" w:eastAsiaTheme="minorEastAsia" w:hAnsi="Tahoma" w:cs="Tahoma"/>
          <w:bCs/>
          <w:color w:val="595959" w:themeColor="text1" w:themeTint="A6"/>
          <w:kern w:val="24"/>
          <w:lang w:val="en-US"/>
        </w:rPr>
        <w:t xml:space="preserve">generated and provided by NIRA starting WITH THE OLDEST </w:t>
      </w:r>
      <w:r w:rsidR="00FE025E">
        <w:rPr>
          <w:rFonts w:ascii="Tahoma" w:eastAsiaTheme="minorEastAsia" w:hAnsi="Tahoma" w:cs="Tahoma"/>
          <w:bCs/>
          <w:color w:val="595959" w:themeColor="text1" w:themeTint="A6"/>
          <w:kern w:val="24"/>
          <w:lang w:val="en-US"/>
        </w:rPr>
        <w:t>PERSON IN THAT SUB COUNTY.</w:t>
      </w:r>
    </w:p>
    <w:p w:rsidR="00A47EBE" w:rsidRDefault="00A47EBE">
      <w:pPr>
        <w:rPr>
          <w:rFonts w:ascii="Tahoma" w:hAnsi="Tahoma" w:cs="Tahoma"/>
          <w:sz w:val="24"/>
          <w:szCs w:val="24"/>
        </w:rPr>
      </w:pPr>
    </w:p>
    <w:p w:rsidR="00FE025E" w:rsidRPr="00FE025E" w:rsidRDefault="00A47EBE" w:rsidP="00FE025E">
      <w:pPr>
        <w:jc w:val="center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NO OF BENEFICIARIES PER SUB COUNTY</w:t>
      </w: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1458"/>
        <w:gridCol w:w="1257"/>
        <w:gridCol w:w="2193"/>
      </w:tblGrid>
      <w:tr w:rsidR="00FE025E" w:rsidRPr="00FE025E" w:rsidTr="00FE025E">
        <w:trPr>
          <w:trHeight w:val="659"/>
        </w:trPr>
        <w:tc>
          <w:tcPr>
            <w:tcW w:w="844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Summary of beneficiaries per sub county (male and female)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 xml:space="preserve"> Sub-County Name 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val="en-US" w:eastAsia="x-none"/>
              </w:rPr>
              <w:t xml:space="preserve"> Female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val="en-US" w:eastAsia="x-none"/>
              </w:rPr>
              <w:t xml:space="preserve"> Male 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val="en-US" w:eastAsia="x-none"/>
              </w:rPr>
              <w:t xml:space="preserve"> Grand Total 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BBAALE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50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46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96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BUSAANA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38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55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93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GALIRAYA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44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57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101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KANGULUMIRA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42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52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94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KAYONZA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36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53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89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KAYUNGA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45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42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87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KAYUNGA T/C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54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36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90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KITIMBWA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35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54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89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NAZIGO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53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42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color w:val="000000" w:themeColor="dark1"/>
                <w:kern w:val="24"/>
                <w:sz w:val="24"/>
                <w:szCs w:val="24"/>
                <w:lang w:val="en-US" w:eastAsia="x-none"/>
              </w:rPr>
              <w:t>95</w:t>
            </w:r>
          </w:p>
        </w:tc>
      </w:tr>
      <w:tr w:rsidR="00FE025E" w:rsidRPr="00FE025E" w:rsidTr="00FE025E">
        <w:trPr>
          <w:trHeight w:val="659"/>
        </w:trPr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FFFFFF" w:themeColor="light1"/>
                <w:kern w:val="24"/>
                <w:sz w:val="24"/>
                <w:szCs w:val="24"/>
                <w:lang w:val="en-US" w:eastAsia="x-none"/>
              </w:rPr>
              <w:t>Grand Total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val="en-US" w:eastAsia="x-none"/>
              </w:rPr>
              <w:t>397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val="en-US" w:eastAsia="x-none"/>
              </w:rPr>
              <w:t>437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val="en-UG" w:eastAsia="x-none"/>
              </w:rPr>
            </w:pPr>
            <w:r w:rsidRPr="00FE025E">
              <w:rPr>
                <w:rFonts w:ascii="Tahoma" w:eastAsia="Times New Roman" w:hAnsi="Tahoma" w:cs="Tahoma"/>
                <w:b/>
                <w:bCs/>
                <w:color w:val="000000" w:themeColor="dark1"/>
                <w:kern w:val="24"/>
                <w:sz w:val="24"/>
                <w:szCs w:val="24"/>
                <w:lang w:val="en-US" w:eastAsia="x-none"/>
              </w:rPr>
              <w:t>834</w:t>
            </w:r>
          </w:p>
        </w:tc>
      </w:tr>
    </w:tbl>
    <w:p w:rsidR="00FE025E" w:rsidRPr="00FE025E" w:rsidRDefault="00FE025E">
      <w:pPr>
        <w:rPr>
          <w:sz w:val="24"/>
          <w:szCs w:val="24"/>
        </w:rPr>
      </w:pPr>
    </w:p>
    <w:p w:rsidR="00FE025E" w:rsidRDefault="00A47EBE">
      <w:pPr>
        <w:rPr>
          <w:rFonts w:asciiTheme="majorHAnsi" w:eastAsiaTheme="majorEastAsia" w:hAnsi="Corbel" w:cstheme="majorBidi"/>
          <w:color w:val="FFFFFF"/>
          <w:spacing w:val="-12"/>
          <w:kern w:val="24"/>
          <w:position w:val="1"/>
          <w:sz w:val="72"/>
          <w:szCs w:val="72"/>
          <w:lang w:val="en-US"/>
        </w:rPr>
      </w:pPr>
      <w:r>
        <w:rPr>
          <w:rFonts w:asciiTheme="majorHAnsi" w:eastAsiaTheme="majorEastAsia" w:hAnsi="Corbel" w:cstheme="majorBidi"/>
          <w:color w:val="FFFFFF"/>
          <w:spacing w:val="-12"/>
          <w:kern w:val="24"/>
          <w:position w:val="1"/>
          <w:sz w:val="72"/>
          <w:szCs w:val="72"/>
          <w:lang w:val="en-US"/>
        </w:rPr>
        <w:t>Fun</w:t>
      </w:r>
    </w:p>
    <w:tbl>
      <w:tblPr>
        <w:tblpPr w:leftFromText="180" w:rightFromText="180" w:vertAnchor="text" w:horzAnchor="margin" w:tblpX="-294" w:tblpY="-518"/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437"/>
        <w:gridCol w:w="2462"/>
        <w:gridCol w:w="1214"/>
        <w:gridCol w:w="1469"/>
      </w:tblGrid>
      <w:tr w:rsidR="00FE025E" w:rsidRPr="00FE025E" w:rsidTr="00FE025E">
        <w:tc>
          <w:tcPr>
            <w:tcW w:w="798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3F7397" w:rsidP="00FE025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lastRenderedPageBreak/>
              <w:t xml:space="preserve">Total </w:t>
            </w:r>
            <w:bookmarkStart w:id="0" w:name="_GoBack"/>
            <w:bookmarkEnd w:id="0"/>
            <w:r w:rsid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Amount of </w:t>
            </w:r>
            <w:r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funds </w:t>
            </w: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>disbursed</w:t>
            </w:r>
            <w:r w:rsidR="00FE025E"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</w:t>
            </w:r>
            <w:r w:rsid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under </w:t>
            </w:r>
            <w:r w:rsidR="00FE025E"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SAGE </w:t>
            </w:r>
            <w:r w:rsid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since the Program </w:t>
            </w:r>
            <w:r w:rsidR="00FE025E"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>started in Kayunga District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> 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Sub-County </w:t>
            </w:r>
          </w:p>
        </w:tc>
        <w:tc>
          <w:tcPr>
            <w:tcW w:w="21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Sum of </w:t>
            </w:r>
            <w:proofErr w:type="spellStart"/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>Entitlement_Amount</w:t>
            </w:r>
            <w:proofErr w:type="spellEnd"/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21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Sum of </w:t>
            </w:r>
            <w:proofErr w:type="spellStart"/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>Withdrawal_Charges</w:t>
            </w:r>
            <w:proofErr w:type="spellEnd"/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1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Sum of Service</w:t>
            </w:r>
            <w:r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</w:t>
            </w: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Charge </w:t>
            </w:r>
          </w:p>
        </w:tc>
        <w:tc>
          <w:tcPr>
            <w:tcW w:w="13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Total Amount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BBAALE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65,900,000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1,713,400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1,101,900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68,715,300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BUSAANA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67,550,000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1,756,300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1,127,300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70,433,600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GALIRAYA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66,850,000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1,738,100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1,119,100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69,707,200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KANGULUMIRA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66,900,000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1,739,400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1,117,400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69,756,800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KAYONZA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66,500,000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1,729,000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1,111,500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69,340,500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KAYUNGA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64,900,000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1,687,400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1,082,900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67,670,300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KAYUNGA TOWN COUNCIL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64,050,000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1,665,300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1,069,300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66,784,600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KITIMBWA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66,500,000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1,729,000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1,109,000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69,338,000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NAZIGO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66,750,000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   1,735,500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1,114,500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69,600,000 </w:t>
            </w:r>
          </w:p>
        </w:tc>
      </w:tr>
      <w:tr w:rsidR="00FE025E" w:rsidRPr="00FE025E" w:rsidTr="00FE025E">
        <w:trPr>
          <w:trHeight w:val="760"/>
        </w:trPr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BAD2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FFFFFF" w:themeColor="light1"/>
                <w:kern w:val="24"/>
                <w:sz w:val="28"/>
                <w:szCs w:val="28"/>
                <w:lang w:val="en-US" w:eastAsia="x-none"/>
              </w:rPr>
              <w:t xml:space="preserve"> Grand Total </w:t>
            </w:r>
          </w:p>
        </w:tc>
        <w:tc>
          <w:tcPr>
            <w:tcW w:w="2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595,900,000 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            15,493,400 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                       9,952,900 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7EE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  <w:hideMark/>
          </w:tcPr>
          <w:p w:rsidR="00FE025E" w:rsidRPr="00FE025E" w:rsidRDefault="00FE025E" w:rsidP="00FE025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en-UG" w:eastAsia="x-none"/>
              </w:rPr>
            </w:pPr>
            <w:r w:rsidRPr="00FE025E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val="en-US" w:eastAsia="x-none"/>
              </w:rPr>
              <w:t xml:space="preserve">   621,346,300 </w:t>
            </w:r>
          </w:p>
        </w:tc>
      </w:tr>
    </w:tbl>
    <w:p w:rsidR="00A47EBE" w:rsidRDefault="00A47EBE" w:rsidP="00FE025E">
      <w:pPr>
        <w:rPr>
          <w:rFonts w:ascii="Tahoma" w:eastAsiaTheme="majorEastAsia" w:hAnsi="Tahoma" w:cs="Tahoma"/>
          <w:color w:val="FFFFFF"/>
          <w:spacing w:val="-12"/>
          <w:kern w:val="24"/>
          <w:position w:val="1"/>
          <w:sz w:val="24"/>
          <w:szCs w:val="24"/>
          <w:lang w:val="en-US"/>
        </w:rPr>
      </w:pPr>
    </w:p>
    <w:p w:rsidR="00A47EBE" w:rsidRPr="00FE025E" w:rsidRDefault="00A47EBE" w:rsidP="00FE025E">
      <w:pPr>
        <w:rPr>
          <w:rFonts w:ascii="Tahoma" w:eastAsiaTheme="majorEastAsia" w:hAnsi="Tahoma" w:cs="Tahoma"/>
          <w:color w:val="FFFFFF"/>
          <w:spacing w:val="-12"/>
          <w:kern w:val="24"/>
          <w:position w:val="1"/>
          <w:sz w:val="24"/>
          <w:szCs w:val="24"/>
          <w:lang w:val="en-US"/>
        </w:rPr>
      </w:pPr>
      <w:r w:rsidRPr="00FE025E">
        <w:rPr>
          <w:rFonts w:ascii="Tahoma" w:eastAsiaTheme="minorEastAsia" w:hAnsi="Tahoma" w:cs="Tahoma"/>
          <w:b/>
          <w:bCs/>
          <w:color w:val="595959" w:themeColor="text1" w:themeTint="A6"/>
          <w:kern w:val="24"/>
          <w:sz w:val="24"/>
          <w:szCs w:val="24"/>
          <w:lang w:val="en-US"/>
        </w:rPr>
        <w:t>Key programme achievements</w:t>
      </w:r>
    </w:p>
    <w:p w:rsidR="00000000" w:rsidRPr="003F7397" w:rsidRDefault="003F7397" w:rsidP="00FE025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lang w:val="en-UG"/>
        </w:rPr>
      </w:pPr>
      <w:r w:rsidRPr="003F7397">
        <w:rPr>
          <w:rFonts w:ascii="Tahoma" w:hAnsi="Tahoma" w:cs="Tahoma"/>
          <w:color w:val="000000" w:themeColor="text1"/>
          <w:lang w:val="en-US"/>
        </w:rPr>
        <w:t>At present, a total of 834 senior citizens are benefitt</w:t>
      </w:r>
      <w:r w:rsidRPr="003F7397">
        <w:rPr>
          <w:rFonts w:ascii="Tahoma" w:hAnsi="Tahoma" w:cs="Tahoma"/>
          <w:color w:val="000000" w:themeColor="text1"/>
          <w:lang w:val="en-US"/>
        </w:rPr>
        <w:t xml:space="preserve">ing from direct cash transfer of UGX: 25,000 monthly. In recent payment cycle of July-Sept 2018, the programme paid </w:t>
      </w:r>
      <w:r w:rsidR="00FE025E" w:rsidRPr="003F7397">
        <w:rPr>
          <w:rFonts w:ascii="Tahoma" w:hAnsi="Tahoma" w:cs="Tahoma"/>
          <w:color w:val="000000" w:themeColor="text1"/>
          <w:lang w:val="en-US"/>
        </w:rPr>
        <w:t>shs. 64,125,000</w:t>
      </w:r>
      <w:r w:rsidRPr="003F7397">
        <w:rPr>
          <w:rFonts w:ascii="Tahoma" w:hAnsi="Tahoma" w:cs="Tahoma"/>
          <w:color w:val="000000" w:themeColor="text1"/>
          <w:lang w:val="en-US"/>
        </w:rPr>
        <w:t xml:space="preserve"> which was arrears payment of 3 months.</w:t>
      </w:r>
    </w:p>
    <w:p w:rsidR="00000000" w:rsidRPr="003F7397" w:rsidRDefault="003F7397" w:rsidP="00FE025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lang w:val="en-UG"/>
        </w:rPr>
      </w:pPr>
      <w:r w:rsidRPr="003F7397">
        <w:rPr>
          <w:rFonts w:ascii="Tahoma" w:hAnsi="Tahoma" w:cs="Tahoma"/>
          <w:color w:val="000000" w:themeColor="text1"/>
          <w:lang w:val="en-US"/>
        </w:rPr>
        <w:t xml:space="preserve">A good number have </w:t>
      </w:r>
      <w:r w:rsidR="00FE025E" w:rsidRPr="003F7397">
        <w:rPr>
          <w:rFonts w:ascii="Tahoma" w:hAnsi="Tahoma" w:cs="Tahoma"/>
          <w:color w:val="000000" w:themeColor="text1"/>
          <w:lang w:val="en-US"/>
        </w:rPr>
        <w:t>started</w:t>
      </w:r>
      <w:r w:rsidRPr="003F7397">
        <w:rPr>
          <w:rFonts w:ascii="Tahoma" w:hAnsi="Tahoma" w:cs="Tahoma"/>
          <w:color w:val="000000" w:themeColor="text1"/>
          <w:lang w:val="en-US"/>
        </w:rPr>
        <w:t xml:space="preserve"> IGAs, enlarged own businesses, improved nutritional status, paid </w:t>
      </w:r>
      <w:r w:rsidR="00FE025E" w:rsidRPr="003F7397">
        <w:rPr>
          <w:rFonts w:ascii="Tahoma" w:hAnsi="Tahoma" w:cs="Tahoma"/>
          <w:color w:val="000000" w:themeColor="text1"/>
          <w:lang w:val="en-US"/>
        </w:rPr>
        <w:t>operational</w:t>
      </w:r>
      <w:r w:rsidRPr="003F7397">
        <w:rPr>
          <w:rFonts w:ascii="Tahoma" w:hAnsi="Tahoma" w:cs="Tahoma"/>
          <w:color w:val="000000" w:themeColor="text1"/>
          <w:lang w:val="en-US"/>
        </w:rPr>
        <w:t xml:space="preserve"> </w:t>
      </w:r>
      <w:proofErr w:type="spellStart"/>
      <w:r w:rsidRPr="003F7397">
        <w:rPr>
          <w:rFonts w:ascii="Tahoma" w:hAnsi="Tahoma" w:cs="Tahoma"/>
          <w:color w:val="000000" w:themeColor="text1"/>
          <w:lang w:val="en-US"/>
        </w:rPr>
        <w:t>ie</w:t>
      </w:r>
      <w:proofErr w:type="spellEnd"/>
      <w:r w:rsidRPr="003F7397">
        <w:rPr>
          <w:rFonts w:ascii="Tahoma" w:hAnsi="Tahoma" w:cs="Tahoma"/>
          <w:color w:val="000000" w:themeColor="text1"/>
          <w:lang w:val="en-US"/>
        </w:rPr>
        <w:t xml:space="preserve"> Sentamu Perigirino has a carpentry workshop, </w:t>
      </w:r>
      <w:proofErr w:type="spellStart"/>
      <w:r w:rsidRPr="003F7397">
        <w:rPr>
          <w:rFonts w:ascii="Tahoma" w:hAnsi="Tahoma" w:cs="Tahoma"/>
          <w:color w:val="000000" w:themeColor="text1"/>
          <w:lang w:val="en-US"/>
        </w:rPr>
        <w:t>Naki</w:t>
      </w:r>
      <w:r w:rsidRPr="003F7397">
        <w:rPr>
          <w:rFonts w:ascii="Tahoma" w:hAnsi="Tahoma" w:cs="Tahoma"/>
          <w:color w:val="000000" w:themeColor="text1"/>
          <w:lang w:val="en-US"/>
        </w:rPr>
        <w:t>gozi</w:t>
      </w:r>
      <w:proofErr w:type="spellEnd"/>
      <w:r w:rsidRPr="003F7397">
        <w:rPr>
          <w:rFonts w:ascii="Tahoma" w:hAnsi="Tahoma" w:cs="Tahoma"/>
          <w:color w:val="000000" w:themeColor="text1"/>
          <w:lang w:val="en-US"/>
        </w:rPr>
        <w:t xml:space="preserve"> has goats, bricks and sand because her dream is to build a two roomed house for renting.</w:t>
      </w:r>
    </w:p>
    <w:p w:rsidR="00A47EBE" w:rsidRPr="003F7397" w:rsidRDefault="00A47EBE" w:rsidP="00FE025E">
      <w:pPr>
        <w:numPr>
          <w:ilvl w:val="0"/>
          <w:numId w:val="1"/>
        </w:numPr>
        <w:jc w:val="both"/>
        <w:rPr>
          <w:rFonts w:ascii="Tahoma" w:eastAsiaTheme="majorEastAsia" w:hAnsi="Tahoma" w:cs="Tahoma"/>
          <w:color w:val="000000" w:themeColor="text1"/>
          <w:spacing w:val="-12"/>
          <w:kern w:val="24"/>
          <w:position w:val="1"/>
          <w:sz w:val="24"/>
          <w:szCs w:val="24"/>
          <w:lang w:val="en-UG"/>
        </w:rPr>
      </w:pPr>
    </w:p>
    <w:p w:rsidR="00A47EBE" w:rsidRPr="00A47EBE" w:rsidRDefault="00A47EBE">
      <w:pPr>
        <w:rPr>
          <w:rFonts w:ascii="Tahoma" w:hAnsi="Tahoma" w:cs="Tahoma"/>
          <w:sz w:val="24"/>
          <w:szCs w:val="24"/>
        </w:rPr>
      </w:pPr>
      <w:r w:rsidRPr="00A47EBE">
        <w:rPr>
          <w:rFonts w:ascii="Tahoma" w:eastAsiaTheme="majorEastAsia" w:hAnsi="Tahoma" w:cs="Tahoma"/>
          <w:color w:val="FFFFFF"/>
          <w:spacing w:val="-12"/>
          <w:kern w:val="24"/>
          <w:position w:val="1"/>
          <w:sz w:val="24"/>
          <w:szCs w:val="24"/>
          <w:lang w:val="en-US"/>
        </w:rPr>
        <w:t>programme started</w:t>
      </w:r>
    </w:p>
    <w:sectPr w:rsidR="00A47EBE" w:rsidRPr="00A47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0B89"/>
    <w:multiLevelType w:val="hybridMultilevel"/>
    <w:tmpl w:val="87D8CA66"/>
    <w:lvl w:ilvl="0" w:tplc="512EB2E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5EF76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F6E68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446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C8AF8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3EF7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58E2B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0F94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D284B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3AE45A2"/>
    <w:multiLevelType w:val="hybridMultilevel"/>
    <w:tmpl w:val="523C358E"/>
    <w:lvl w:ilvl="0" w:tplc="D388C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6E5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61C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637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AAB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87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ECA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05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A4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116E9"/>
    <w:multiLevelType w:val="hybridMultilevel"/>
    <w:tmpl w:val="4F084504"/>
    <w:lvl w:ilvl="0" w:tplc="3BB6299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DC564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560B0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60BD4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6E56C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D602F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B4E23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844AB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C4F76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8A4033E"/>
    <w:multiLevelType w:val="hybridMultilevel"/>
    <w:tmpl w:val="2D28B7B6"/>
    <w:lvl w:ilvl="0" w:tplc="547690D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E6B4C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BA7B6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ED35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82A46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AF37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3649E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FA5A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6E03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CB75F08"/>
    <w:multiLevelType w:val="hybridMultilevel"/>
    <w:tmpl w:val="164E2DE2"/>
    <w:lvl w:ilvl="0" w:tplc="99E2DB1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FE558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C8BE9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F8C9F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84307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66858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E28C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361BA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C63AD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BE"/>
    <w:rsid w:val="003F7397"/>
    <w:rsid w:val="00546D49"/>
    <w:rsid w:val="00A47EBE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B280"/>
  <w15:chartTrackingRefBased/>
  <w15:docId w15:val="{55381F96-186E-4621-AF40-9452EFD5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ListParagraph">
    <w:name w:val="List Paragraph"/>
    <w:basedOn w:val="Normal"/>
    <w:uiPriority w:val="34"/>
    <w:qFormat/>
    <w:rsid w:val="00A47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3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7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8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1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6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6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1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0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3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3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35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UWEP</dc:creator>
  <cp:keywords/>
  <dc:description/>
  <cp:lastModifiedBy>UWEP</cp:lastModifiedBy>
  <cp:revision>1</cp:revision>
  <dcterms:created xsi:type="dcterms:W3CDTF">2019-02-14T08:11:00Z</dcterms:created>
  <dcterms:modified xsi:type="dcterms:W3CDTF">2019-02-14T08:32:00Z</dcterms:modified>
</cp:coreProperties>
</file>